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4ED7" w14:textId="2B4883B2" w:rsidR="00F5655B" w:rsidRDefault="00DA6A49" w:rsidP="00F71A3A">
      <w:pPr>
        <w:pStyle w:val="Default"/>
        <w:spacing w:line="360" w:lineRule="auto"/>
        <w:jc w:val="center"/>
        <w:rPr>
          <w:sz w:val="40"/>
          <w:szCs w:val="40"/>
        </w:rPr>
      </w:pPr>
      <w:r>
        <w:rPr>
          <w:sz w:val="40"/>
          <w:szCs w:val="40"/>
        </w:rPr>
        <w:t>Podmínky</w:t>
      </w:r>
    </w:p>
    <w:p w14:paraId="3634F8F9" w14:textId="018A8B6B" w:rsidR="00DA6A49" w:rsidRDefault="00DA6A49" w:rsidP="00F71A3A">
      <w:pPr>
        <w:pStyle w:val="Default"/>
        <w:spacing w:line="360" w:lineRule="auto"/>
        <w:jc w:val="center"/>
        <w:rPr>
          <w:sz w:val="28"/>
          <w:szCs w:val="28"/>
        </w:rPr>
      </w:pPr>
      <w:r>
        <w:rPr>
          <w:b/>
          <w:bCs/>
          <w:sz w:val="28"/>
          <w:szCs w:val="28"/>
        </w:rPr>
        <w:t>I.</w:t>
      </w:r>
    </w:p>
    <w:p w14:paraId="2940449F" w14:textId="3B133235" w:rsidR="00DA6A49" w:rsidRDefault="00DA6A49" w:rsidP="00F71A3A">
      <w:pPr>
        <w:pStyle w:val="Default"/>
        <w:spacing w:line="360" w:lineRule="auto"/>
        <w:jc w:val="center"/>
        <w:rPr>
          <w:sz w:val="28"/>
          <w:szCs w:val="28"/>
        </w:rPr>
      </w:pPr>
      <w:r>
        <w:rPr>
          <w:b/>
          <w:bCs/>
          <w:sz w:val="28"/>
          <w:szCs w:val="28"/>
        </w:rPr>
        <w:t>Všeobecná část</w:t>
      </w:r>
    </w:p>
    <w:p w14:paraId="21954B46" w14:textId="05354606" w:rsidR="00DA6A49" w:rsidRDefault="00DA6A49" w:rsidP="00F71A3A">
      <w:pPr>
        <w:pStyle w:val="Default"/>
        <w:spacing w:line="360" w:lineRule="auto"/>
        <w:jc w:val="both"/>
        <w:rPr>
          <w:sz w:val="23"/>
          <w:szCs w:val="23"/>
        </w:rPr>
      </w:pPr>
      <w:r>
        <w:rPr>
          <w:sz w:val="23"/>
          <w:szCs w:val="23"/>
        </w:rPr>
        <w:t>Farní sbor Slezské církve evangelické a. v. v</w:t>
      </w:r>
      <w:r w:rsidR="003D7DA2">
        <w:rPr>
          <w:sz w:val="23"/>
          <w:szCs w:val="23"/>
        </w:rPr>
        <w:t xml:space="preserve"> Třinci </w:t>
      </w:r>
      <w:r>
        <w:rPr>
          <w:sz w:val="23"/>
          <w:szCs w:val="23"/>
        </w:rPr>
        <w:t>(dále jen Sbor) je nestátní neziskovou organizací. Jako církevní právnická osoba je evidována v rejstříku Ministerstva kultury ČR podle zákona č. 3/2002 Sb. o církvi, pod číslem jednacím 17-01</w:t>
      </w:r>
      <w:r w:rsidR="00836BA7">
        <w:rPr>
          <w:sz w:val="23"/>
          <w:szCs w:val="23"/>
        </w:rPr>
        <w:t>8</w:t>
      </w:r>
      <w:r>
        <w:rPr>
          <w:sz w:val="23"/>
          <w:szCs w:val="23"/>
        </w:rPr>
        <w:t xml:space="preserve">/1994. </w:t>
      </w:r>
    </w:p>
    <w:p w14:paraId="731B9D5E" w14:textId="58834F12" w:rsidR="00DA6A49" w:rsidRDefault="00DA6A49" w:rsidP="00F71A3A">
      <w:pPr>
        <w:pStyle w:val="Default"/>
        <w:spacing w:line="360" w:lineRule="auto"/>
        <w:jc w:val="both"/>
        <w:rPr>
          <w:sz w:val="23"/>
          <w:szCs w:val="23"/>
        </w:rPr>
      </w:pPr>
      <w:r>
        <w:rPr>
          <w:sz w:val="23"/>
          <w:szCs w:val="23"/>
        </w:rPr>
        <w:t xml:space="preserve">Posláním Sboru je nést radostnou zvěst evangelia do všech koutů světa sloužit všem lidem. K náležité realizaci těchto cílů je potřeba určitého materiálního zabezpečení. Sbor samotný je nezisková organizace, a proto není finančně soběstačný, ale funguje na principu dárcovství. Tato potřeba finančního zabezpečení formou poskytnutých darů se dále zvyšuje především v souvislosti s proporcionálním snižováním příspěvků od státu pro chod církvi, jak je stanoveno v § 17 zákona o majetkovém vyrovnání s církvemi a náboženskými společnostmi, č 428/2012 Sb. a dále v smlouvě o vypořádání mezi Českou Republikou a Slezskou církví evangelickou augsburského vyznání, článek 4. Pro ulehčení poskytování darů případným Dárcům, Sbor, mimo obvyklého způsobů darovaní přímo v kanceláři sboru, zprovoznil možnost online plateb pomocí platebních karet a platebních tlačítek. Tyto podmínky upravují vztahy vznikající mezi Dárcem a Sborem při využití možnosti poskytnout dary online. </w:t>
      </w:r>
    </w:p>
    <w:p w14:paraId="099F7FD1" w14:textId="77777777" w:rsidR="00F5655B" w:rsidRDefault="00F5655B" w:rsidP="00F71A3A">
      <w:pPr>
        <w:pStyle w:val="Default"/>
        <w:spacing w:line="360" w:lineRule="auto"/>
        <w:jc w:val="both"/>
        <w:rPr>
          <w:sz w:val="23"/>
          <w:szCs w:val="23"/>
        </w:rPr>
      </w:pPr>
    </w:p>
    <w:p w14:paraId="05711743" w14:textId="0AA89C8D" w:rsidR="00DA6A49" w:rsidRDefault="00DA6A49" w:rsidP="00F71A3A">
      <w:pPr>
        <w:pStyle w:val="Default"/>
        <w:spacing w:line="360" w:lineRule="auto"/>
        <w:jc w:val="center"/>
        <w:rPr>
          <w:sz w:val="28"/>
          <w:szCs w:val="28"/>
        </w:rPr>
      </w:pPr>
      <w:r>
        <w:rPr>
          <w:b/>
          <w:bCs/>
          <w:sz w:val="28"/>
          <w:szCs w:val="28"/>
        </w:rPr>
        <w:t>II.</w:t>
      </w:r>
    </w:p>
    <w:p w14:paraId="5E961F68" w14:textId="6A79E6C8" w:rsidR="00DA6A49" w:rsidRDefault="00DA6A49" w:rsidP="00F71A3A">
      <w:pPr>
        <w:pStyle w:val="Default"/>
        <w:spacing w:line="360" w:lineRule="auto"/>
        <w:jc w:val="center"/>
        <w:rPr>
          <w:sz w:val="28"/>
          <w:szCs w:val="28"/>
        </w:rPr>
      </w:pPr>
      <w:r>
        <w:rPr>
          <w:b/>
          <w:bCs/>
          <w:sz w:val="28"/>
          <w:szCs w:val="28"/>
        </w:rPr>
        <w:t>Ochrana osobních údajů</w:t>
      </w:r>
    </w:p>
    <w:p w14:paraId="403FD038" w14:textId="77777777" w:rsidR="00DA6A49" w:rsidRDefault="00DA6A49" w:rsidP="00F71A3A">
      <w:pPr>
        <w:pStyle w:val="Default"/>
        <w:spacing w:line="360" w:lineRule="auto"/>
        <w:jc w:val="both"/>
        <w:rPr>
          <w:sz w:val="23"/>
          <w:szCs w:val="23"/>
        </w:rPr>
      </w:pPr>
      <w:r>
        <w:rPr>
          <w:sz w:val="23"/>
          <w:szCs w:val="23"/>
        </w:rPr>
        <w:t xml:space="preserve">Sbor prohlašuje, že veškeré osobní údaje poskytnuté během zpracování plateb jsou považovány za důvěrné, budou použity pouze pro interní potřebu; nebudou zveřejněny; poskytnuty třetí osobě, s výjimkou sdělení jména a adresy dodání doručovateli v případě zaslání potvrzení o daru, nebo v případě jiné potřebné komunikace s Dárcem; či jinak zneužity. Při nakládání s osobními daty se správce i zpracovatel dat řídí zákonem č.101/2000 Sb., o ochraně osobních údajů. </w:t>
      </w:r>
    </w:p>
    <w:p w14:paraId="6B23BC59" w14:textId="17F10E5F" w:rsidR="00DA6A49" w:rsidRDefault="00DA6A49" w:rsidP="00F71A3A">
      <w:pPr>
        <w:pStyle w:val="Default"/>
        <w:spacing w:line="360" w:lineRule="auto"/>
        <w:jc w:val="both"/>
        <w:rPr>
          <w:sz w:val="23"/>
          <w:szCs w:val="23"/>
        </w:rPr>
      </w:pPr>
      <w:r>
        <w:rPr>
          <w:sz w:val="23"/>
          <w:szCs w:val="23"/>
        </w:rPr>
        <w:t xml:space="preserve">Dárce má v souvislosti se zpracováním svých osobních údajů právo přístupu k osobním údajům, zejména právo na informaci o zpracování svých osobních údajů (§ 12 zákona o ochraně osobních údajů) a právo na opravu osobních údajů. Dárce má dále v případě, že se domnívá, že dochází k neoprávněnému zpracování jeho osobních údajů, právo požadovat vysvětlení, odstranění vzniklého stavu a právo obrátit se na Úřad pro ochranu osobních údajů (§ 21 zákona o ochraně osobních údajů). </w:t>
      </w:r>
    </w:p>
    <w:p w14:paraId="15C109A9" w14:textId="77777777" w:rsidR="00F5655B" w:rsidRDefault="00F5655B" w:rsidP="00F71A3A">
      <w:pPr>
        <w:pStyle w:val="Default"/>
        <w:spacing w:line="360" w:lineRule="auto"/>
        <w:jc w:val="both"/>
        <w:rPr>
          <w:sz w:val="23"/>
          <w:szCs w:val="23"/>
        </w:rPr>
      </w:pPr>
    </w:p>
    <w:p w14:paraId="54FD9186" w14:textId="299C663F" w:rsidR="00DA6A49" w:rsidRDefault="00DA6A49" w:rsidP="00F71A3A">
      <w:pPr>
        <w:pStyle w:val="Default"/>
        <w:spacing w:line="360" w:lineRule="auto"/>
        <w:jc w:val="center"/>
        <w:rPr>
          <w:sz w:val="28"/>
          <w:szCs w:val="28"/>
        </w:rPr>
      </w:pPr>
      <w:r>
        <w:rPr>
          <w:b/>
          <w:bCs/>
          <w:sz w:val="28"/>
          <w:szCs w:val="28"/>
        </w:rPr>
        <w:t>III.</w:t>
      </w:r>
    </w:p>
    <w:p w14:paraId="1EC4B0CD" w14:textId="700B4E29" w:rsidR="00DA6A49" w:rsidRDefault="00DA6A49" w:rsidP="00F71A3A">
      <w:pPr>
        <w:pStyle w:val="Default"/>
        <w:spacing w:line="360" w:lineRule="auto"/>
        <w:jc w:val="center"/>
        <w:rPr>
          <w:sz w:val="28"/>
          <w:szCs w:val="28"/>
        </w:rPr>
      </w:pPr>
      <w:r>
        <w:rPr>
          <w:b/>
          <w:bCs/>
          <w:sz w:val="28"/>
          <w:szCs w:val="28"/>
        </w:rPr>
        <w:lastRenderedPageBreak/>
        <w:t>Poskytování darů</w:t>
      </w:r>
    </w:p>
    <w:p w14:paraId="1C5C5240" w14:textId="2F04F2F8" w:rsidR="00DA6A49" w:rsidRDefault="00DA6A49" w:rsidP="00F71A3A">
      <w:pPr>
        <w:pStyle w:val="Default"/>
        <w:spacing w:line="360" w:lineRule="auto"/>
        <w:jc w:val="both"/>
        <w:rPr>
          <w:sz w:val="23"/>
          <w:szCs w:val="23"/>
        </w:rPr>
      </w:pPr>
      <w:r>
        <w:rPr>
          <w:sz w:val="23"/>
          <w:szCs w:val="23"/>
        </w:rPr>
        <w:t xml:space="preserve">Poskytnutím daru, tedy přispěním určité finanční částky na účet Sboru, dochází k uzavření darovací smlouvy mezi Dárcem a Sborem, jejímž obsahem je jednorázové nebo měsíční darování finančního příspěvku Dárcem, jeho přijmutí a náležité využití Sborem. Dárce dar věnuje pro předem stanovený účel. Konkrétně může Dárce věnovat dar: </w:t>
      </w:r>
    </w:p>
    <w:p w14:paraId="40F69218" w14:textId="77777777" w:rsidR="00A32ECC" w:rsidRDefault="00A32ECC" w:rsidP="00F71A3A">
      <w:pPr>
        <w:pStyle w:val="Default"/>
        <w:spacing w:line="360" w:lineRule="auto"/>
        <w:jc w:val="both"/>
        <w:rPr>
          <w:b/>
          <w:bCs/>
          <w:sz w:val="23"/>
          <w:szCs w:val="23"/>
        </w:rPr>
      </w:pPr>
    </w:p>
    <w:p w14:paraId="1CCC26DC" w14:textId="5B5AAEF3" w:rsidR="00DA6A49" w:rsidRDefault="00DA6A49" w:rsidP="00F71A3A">
      <w:pPr>
        <w:pStyle w:val="Default"/>
        <w:spacing w:line="360" w:lineRule="auto"/>
        <w:jc w:val="both"/>
        <w:rPr>
          <w:sz w:val="23"/>
          <w:szCs w:val="23"/>
        </w:rPr>
      </w:pPr>
      <w:r>
        <w:rPr>
          <w:b/>
          <w:bCs/>
          <w:sz w:val="23"/>
          <w:szCs w:val="23"/>
        </w:rPr>
        <w:t xml:space="preserve">1. Na sbor </w:t>
      </w:r>
    </w:p>
    <w:p w14:paraId="5EFB95F2" w14:textId="77777777" w:rsidR="00DA6A49" w:rsidRDefault="00DA6A49" w:rsidP="00F71A3A">
      <w:pPr>
        <w:pStyle w:val="Default"/>
        <w:spacing w:line="360" w:lineRule="auto"/>
        <w:jc w:val="both"/>
        <w:rPr>
          <w:sz w:val="23"/>
          <w:szCs w:val="23"/>
        </w:rPr>
      </w:pPr>
      <w:r>
        <w:rPr>
          <w:sz w:val="23"/>
          <w:szCs w:val="23"/>
        </w:rPr>
        <w:t xml:space="preserve">1.1 Darem na sbor se rozumí dar, jenž může Sbor využít pro všechny účely sloužící k naplňování svých cílů (viz výše). Jedná se především o podporu služby mezi dětmi, mládeží, rodinami a staršími lidmi, jakož i misijní aktivity. Dále se Darem rozumí dar na údržbu, provoz a rozvoj materiálového zabezpečení sboru, vytápění, platy zaměstnanců, pomoc při organizovaní akcí apod. </w:t>
      </w:r>
    </w:p>
    <w:p w14:paraId="0A5AE047" w14:textId="77777777" w:rsidR="00A32ECC" w:rsidRDefault="00A32ECC" w:rsidP="00F71A3A">
      <w:pPr>
        <w:pStyle w:val="Default"/>
        <w:spacing w:line="360" w:lineRule="auto"/>
        <w:jc w:val="both"/>
        <w:rPr>
          <w:b/>
          <w:bCs/>
          <w:sz w:val="23"/>
          <w:szCs w:val="23"/>
        </w:rPr>
      </w:pPr>
    </w:p>
    <w:p w14:paraId="74B43E73" w14:textId="3F75195D" w:rsidR="00DA6A49" w:rsidRDefault="00DA6A49" w:rsidP="00F71A3A">
      <w:pPr>
        <w:pStyle w:val="Default"/>
        <w:spacing w:line="360" w:lineRule="auto"/>
        <w:jc w:val="both"/>
        <w:rPr>
          <w:sz w:val="23"/>
          <w:szCs w:val="23"/>
        </w:rPr>
      </w:pPr>
      <w:r>
        <w:rPr>
          <w:b/>
          <w:bCs/>
          <w:sz w:val="23"/>
          <w:szCs w:val="23"/>
        </w:rPr>
        <w:t xml:space="preserve">2. Na online přenos </w:t>
      </w:r>
    </w:p>
    <w:p w14:paraId="41CCC44D" w14:textId="77777777" w:rsidR="00DA6A49" w:rsidRDefault="00DA6A49" w:rsidP="00F71A3A">
      <w:pPr>
        <w:pStyle w:val="Default"/>
        <w:spacing w:line="360" w:lineRule="auto"/>
        <w:jc w:val="both"/>
        <w:rPr>
          <w:sz w:val="23"/>
          <w:szCs w:val="23"/>
        </w:rPr>
      </w:pPr>
      <w:r>
        <w:rPr>
          <w:sz w:val="23"/>
          <w:szCs w:val="23"/>
        </w:rPr>
        <w:t xml:space="preserve">2.1 Darem na online přenos se rozumí dar, který bude využit k účelům provozování a zlepšování služeb online přenosu bohoslužeb a jiných akcí konaných v našem sboru či jiných akcí, jejichž online přenos bude zabezpečován technikou a týmem lidí z místního sboru. </w:t>
      </w:r>
    </w:p>
    <w:p w14:paraId="6793A7FE" w14:textId="77777777" w:rsidR="00DA6A49" w:rsidRDefault="00DA6A49" w:rsidP="00F71A3A">
      <w:pPr>
        <w:pStyle w:val="Default"/>
        <w:spacing w:line="360" w:lineRule="auto"/>
        <w:jc w:val="both"/>
        <w:rPr>
          <w:sz w:val="23"/>
          <w:szCs w:val="23"/>
        </w:rPr>
      </w:pPr>
      <w:r>
        <w:rPr>
          <w:sz w:val="23"/>
          <w:szCs w:val="23"/>
        </w:rPr>
        <w:t xml:space="preserve">2.2 Pro náležitý provoz online přenosů je potřeba především disponovat výkonnými servery, zabezpečit vysokorychlostní internetové připojení, spravovat internetové stránky, mít k dispozici materiální audio i video zabezpečení (kamery, střižna, zvuková technika) a podobně. Dary na online přenos pomohou finančně zabezpečit všechny tyto aspekty. </w:t>
      </w:r>
    </w:p>
    <w:p w14:paraId="78ADD298" w14:textId="77777777" w:rsidR="00A32ECC" w:rsidRDefault="00A32ECC" w:rsidP="00F71A3A">
      <w:pPr>
        <w:pStyle w:val="Default"/>
        <w:spacing w:line="360" w:lineRule="auto"/>
        <w:jc w:val="both"/>
        <w:rPr>
          <w:b/>
          <w:bCs/>
          <w:sz w:val="23"/>
          <w:szCs w:val="23"/>
        </w:rPr>
      </w:pPr>
    </w:p>
    <w:p w14:paraId="26A0BC4D" w14:textId="2288E45F" w:rsidR="00DA6A49" w:rsidRDefault="00DA6A49" w:rsidP="00F71A3A">
      <w:pPr>
        <w:pStyle w:val="Default"/>
        <w:spacing w:line="360" w:lineRule="auto"/>
        <w:jc w:val="both"/>
        <w:rPr>
          <w:sz w:val="23"/>
          <w:szCs w:val="23"/>
        </w:rPr>
      </w:pPr>
      <w:r>
        <w:rPr>
          <w:b/>
          <w:bCs/>
          <w:sz w:val="23"/>
          <w:szCs w:val="23"/>
        </w:rPr>
        <w:t xml:space="preserve">3. Na jiný účel </w:t>
      </w:r>
    </w:p>
    <w:p w14:paraId="7F64A791" w14:textId="77777777" w:rsidR="00DA6A49" w:rsidRDefault="00DA6A49" w:rsidP="00F71A3A">
      <w:pPr>
        <w:pStyle w:val="Default"/>
        <w:spacing w:line="360" w:lineRule="auto"/>
        <w:jc w:val="both"/>
        <w:rPr>
          <w:sz w:val="23"/>
          <w:szCs w:val="23"/>
        </w:rPr>
      </w:pPr>
      <w:r>
        <w:rPr>
          <w:sz w:val="23"/>
          <w:szCs w:val="23"/>
        </w:rPr>
        <w:t xml:space="preserve">3.1 Sbor může vyhlásit účelovou sbírku, která bude sloužit k materiálnímu či duševnímu rozvoji Sboru či jeho členů. </w:t>
      </w:r>
    </w:p>
    <w:p w14:paraId="537D5E76" w14:textId="77777777" w:rsidR="00DA6A49" w:rsidRDefault="00DA6A49" w:rsidP="00F71A3A">
      <w:pPr>
        <w:pStyle w:val="Default"/>
        <w:spacing w:line="360" w:lineRule="auto"/>
        <w:jc w:val="both"/>
        <w:rPr>
          <w:sz w:val="23"/>
          <w:szCs w:val="23"/>
        </w:rPr>
      </w:pPr>
      <w:r>
        <w:rPr>
          <w:sz w:val="23"/>
          <w:szCs w:val="23"/>
        </w:rPr>
        <w:t xml:space="preserve">Sbor se zavazuje využít přijatý dar k náležitému účelu. </w:t>
      </w:r>
    </w:p>
    <w:p w14:paraId="0B9DA738" w14:textId="77777777" w:rsidR="00DA6A49" w:rsidRDefault="00DA6A49" w:rsidP="00F71A3A">
      <w:pPr>
        <w:pStyle w:val="Default"/>
        <w:spacing w:line="360" w:lineRule="auto"/>
        <w:jc w:val="both"/>
        <w:rPr>
          <w:sz w:val="23"/>
          <w:szCs w:val="23"/>
        </w:rPr>
      </w:pPr>
      <w:r>
        <w:rPr>
          <w:sz w:val="23"/>
          <w:szCs w:val="23"/>
        </w:rPr>
        <w:t xml:space="preserve">Vznikne-li ve sboru zvlášť naléhavá finanční potřeba v určité oblasti, kterou Sbor nemůže pokrýt jinak, může Sbor k zabezpečení této potřeby využít i darů darovaných za jiným účelem. O této skutečnosti Sbor bezprostředně informuje všechny dotčené dárce. </w:t>
      </w:r>
    </w:p>
    <w:p w14:paraId="3A24B45C" w14:textId="77777777" w:rsidR="00DA6A49" w:rsidRDefault="00DA6A49" w:rsidP="00F71A3A">
      <w:pPr>
        <w:pStyle w:val="Default"/>
        <w:spacing w:line="360" w:lineRule="auto"/>
        <w:jc w:val="both"/>
        <w:rPr>
          <w:sz w:val="23"/>
          <w:szCs w:val="23"/>
        </w:rPr>
      </w:pPr>
      <w:r>
        <w:rPr>
          <w:sz w:val="23"/>
          <w:szCs w:val="23"/>
        </w:rPr>
        <w:t xml:space="preserve">Pokud nastane finanční potřeba, jiné než zvlášť naléhavé povahy, kterou Sbor nemůže pokrýt jinak, může se Sbor obrátit na Dárce, který poskytl dar(y) na jiný účel, než které vyžaduje současná situace a požádat o svolení změny účelu využití poskytnutého daru. Takové svolení o změně účelu využití darů platí pouze po dobu trvání výše zmíněné finanční potřeby. </w:t>
      </w:r>
    </w:p>
    <w:p w14:paraId="2D27FCEC" w14:textId="0C561207" w:rsidR="00DA6A49" w:rsidRDefault="00DA6A49" w:rsidP="00F71A3A">
      <w:pPr>
        <w:pStyle w:val="Default"/>
        <w:spacing w:line="360" w:lineRule="auto"/>
        <w:jc w:val="both"/>
        <w:rPr>
          <w:sz w:val="23"/>
          <w:szCs w:val="23"/>
        </w:rPr>
      </w:pPr>
      <w:r>
        <w:rPr>
          <w:sz w:val="23"/>
          <w:szCs w:val="23"/>
        </w:rPr>
        <w:t xml:space="preserve">Součástí darovací smlouvy uzavřené mezi Dárcem a Sborem jsou tyto podmínky. </w:t>
      </w:r>
    </w:p>
    <w:p w14:paraId="5CFE516F" w14:textId="77777777" w:rsidR="00AC1241" w:rsidRDefault="00AC1241" w:rsidP="00F71A3A">
      <w:pPr>
        <w:pStyle w:val="Default"/>
        <w:spacing w:line="360" w:lineRule="auto"/>
        <w:jc w:val="both"/>
        <w:rPr>
          <w:sz w:val="23"/>
          <w:szCs w:val="23"/>
        </w:rPr>
      </w:pPr>
    </w:p>
    <w:p w14:paraId="721EB8DB" w14:textId="6C995245" w:rsidR="00DA6A49" w:rsidRDefault="00DA6A49" w:rsidP="00F71A3A">
      <w:pPr>
        <w:pStyle w:val="Default"/>
        <w:spacing w:line="360" w:lineRule="auto"/>
        <w:jc w:val="center"/>
        <w:rPr>
          <w:sz w:val="28"/>
          <w:szCs w:val="28"/>
        </w:rPr>
      </w:pPr>
      <w:r>
        <w:rPr>
          <w:b/>
          <w:bCs/>
          <w:sz w:val="28"/>
          <w:szCs w:val="28"/>
        </w:rPr>
        <w:t>IV.</w:t>
      </w:r>
    </w:p>
    <w:p w14:paraId="1FA6A292" w14:textId="50F61A26" w:rsidR="00DA6A49" w:rsidRDefault="00DA6A49" w:rsidP="00F71A3A">
      <w:pPr>
        <w:pStyle w:val="Default"/>
        <w:spacing w:line="360" w:lineRule="auto"/>
        <w:jc w:val="center"/>
        <w:rPr>
          <w:sz w:val="28"/>
          <w:szCs w:val="28"/>
        </w:rPr>
      </w:pPr>
      <w:r>
        <w:rPr>
          <w:b/>
          <w:bCs/>
          <w:sz w:val="28"/>
          <w:szCs w:val="28"/>
        </w:rPr>
        <w:t>Způsob poskytování darů</w:t>
      </w:r>
    </w:p>
    <w:p w14:paraId="7B7571B2" w14:textId="77777777" w:rsidR="00054A42" w:rsidRDefault="00DA6A49" w:rsidP="00F71A3A">
      <w:pPr>
        <w:pStyle w:val="Default"/>
        <w:spacing w:line="360" w:lineRule="auto"/>
        <w:jc w:val="both"/>
        <w:rPr>
          <w:sz w:val="23"/>
          <w:szCs w:val="23"/>
        </w:rPr>
      </w:pPr>
      <w:r>
        <w:rPr>
          <w:sz w:val="23"/>
          <w:szCs w:val="23"/>
        </w:rPr>
        <w:t>Dárce může darovat finanční obnos prostřednictvím online služby platební brána, která ho přesměruje na internetové bankovnictví jeho banky či na zabezpečenou stránku pro platbu kartou. Po realizaci transakce předá brána informaci o poskytnutí daru Sboru. Převody peněz jsou uskutečňovány prostřednictvím bankovních účtů společnosti ComGate Payments, a.s.</w:t>
      </w:r>
    </w:p>
    <w:p w14:paraId="581CF858" w14:textId="57949DC5" w:rsidR="00DA6A49" w:rsidRDefault="00DA6A49" w:rsidP="00F71A3A">
      <w:pPr>
        <w:pStyle w:val="Default"/>
        <w:spacing w:line="360" w:lineRule="auto"/>
        <w:jc w:val="both"/>
        <w:rPr>
          <w:sz w:val="23"/>
          <w:szCs w:val="23"/>
        </w:rPr>
      </w:pPr>
      <w:r>
        <w:rPr>
          <w:sz w:val="23"/>
          <w:szCs w:val="23"/>
        </w:rPr>
        <w:t xml:space="preserve">Citlivé vstupní údaje, které Dárce zadává do systému internetového bankovnictví, jsou chráněny platebními branami bank a nedostávají se do prostředí třetích stran. Zpracovatelé plateb vidí pouze informace o transakci, které jim banka s odeslanou transakcí sdělí. </w:t>
      </w:r>
    </w:p>
    <w:p w14:paraId="4C836543" w14:textId="77777777" w:rsidR="00054A42" w:rsidRDefault="00054A42" w:rsidP="00F71A3A">
      <w:pPr>
        <w:pStyle w:val="Default"/>
        <w:spacing w:line="360" w:lineRule="auto"/>
        <w:jc w:val="both"/>
        <w:rPr>
          <w:b/>
          <w:bCs/>
          <w:sz w:val="28"/>
          <w:szCs w:val="28"/>
        </w:rPr>
      </w:pPr>
    </w:p>
    <w:p w14:paraId="6A703AD5" w14:textId="67D087EA" w:rsidR="00DA6A49" w:rsidRDefault="00DA6A49" w:rsidP="00F71A3A">
      <w:pPr>
        <w:pStyle w:val="Default"/>
        <w:spacing w:line="360" w:lineRule="auto"/>
        <w:jc w:val="center"/>
        <w:rPr>
          <w:sz w:val="28"/>
          <w:szCs w:val="28"/>
        </w:rPr>
      </w:pPr>
      <w:r>
        <w:rPr>
          <w:b/>
          <w:bCs/>
          <w:sz w:val="28"/>
          <w:szCs w:val="28"/>
        </w:rPr>
        <w:t>V.</w:t>
      </w:r>
    </w:p>
    <w:p w14:paraId="6E8DE8AC" w14:textId="45FB0E46" w:rsidR="00DA6A49" w:rsidRDefault="00DA6A49" w:rsidP="00F71A3A">
      <w:pPr>
        <w:pStyle w:val="Default"/>
        <w:spacing w:line="360" w:lineRule="auto"/>
        <w:jc w:val="center"/>
        <w:rPr>
          <w:sz w:val="28"/>
          <w:szCs w:val="28"/>
        </w:rPr>
      </w:pPr>
      <w:r>
        <w:rPr>
          <w:b/>
          <w:bCs/>
          <w:sz w:val="28"/>
          <w:szCs w:val="28"/>
        </w:rPr>
        <w:t>Potvrzení o daru a úhrada nákladů portálu</w:t>
      </w:r>
    </w:p>
    <w:p w14:paraId="552412E2" w14:textId="77777777" w:rsidR="00DA6A49" w:rsidRDefault="00DA6A49" w:rsidP="00F71A3A">
      <w:pPr>
        <w:pStyle w:val="Default"/>
        <w:spacing w:line="360" w:lineRule="auto"/>
        <w:jc w:val="both"/>
        <w:rPr>
          <w:sz w:val="23"/>
          <w:szCs w:val="23"/>
        </w:rPr>
      </w:pPr>
      <w:r>
        <w:rPr>
          <w:b/>
          <w:bCs/>
          <w:sz w:val="23"/>
          <w:szCs w:val="23"/>
        </w:rPr>
        <w:t xml:space="preserve">Potvrzení o daru </w:t>
      </w:r>
    </w:p>
    <w:p w14:paraId="63F54071" w14:textId="77777777" w:rsidR="00DA6A49" w:rsidRDefault="00DA6A49" w:rsidP="00F71A3A">
      <w:pPr>
        <w:pStyle w:val="Default"/>
        <w:spacing w:line="360" w:lineRule="auto"/>
        <w:jc w:val="both"/>
        <w:rPr>
          <w:sz w:val="23"/>
          <w:szCs w:val="23"/>
        </w:rPr>
      </w:pPr>
      <w:r>
        <w:rPr>
          <w:sz w:val="23"/>
          <w:szCs w:val="23"/>
        </w:rPr>
        <w:t xml:space="preserve">Hodnotu poskytnutého daru či příspěvku do veřejné sbírky si Dárce může odečíst od základu daně za předpokladu, že jsou splněny podmínky zákona č. 586/1992 Sb., o daních z příjmů, ve znění pozdějších předpisů – dále jen zákon o daních z příjmů. </w:t>
      </w:r>
    </w:p>
    <w:p w14:paraId="52B60ECF" w14:textId="4B5F6D58" w:rsidR="00DA6A49" w:rsidRDefault="00DA6A49" w:rsidP="00F71A3A">
      <w:pPr>
        <w:pStyle w:val="Default"/>
        <w:spacing w:line="360" w:lineRule="auto"/>
        <w:jc w:val="both"/>
        <w:rPr>
          <w:sz w:val="23"/>
          <w:szCs w:val="23"/>
        </w:rPr>
      </w:pPr>
      <w:r>
        <w:rPr>
          <w:sz w:val="23"/>
          <w:szCs w:val="23"/>
        </w:rPr>
        <w:t xml:space="preserve">Po splnění podmínek pro odečet daru od základu daně dle zákona o daních z příjmu, Sbor, na vyžádání Dárcem, zašle Dárci potvrzení o daru. </w:t>
      </w:r>
    </w:p>
    <w:p w14:paraId="26F2A19C" w14:textId="77777777" w:rsidR="00054A42" w:rsidRDefault="00054A42" w:rsidP="00F71A3A">
      <w:pPr>
        <w:pStyle w:val="Default"/>
        <w:spacing w:line="360" w:lineRule="auto"/>
        <w:jc w:val="both"/>
        <w:rPr>
          <w:sz w:val="23"/>
          <w:szCs w:val="23"/>
        </w:rPr>
      </w:pPr>
    </w:p>
    <w:p w14:paraId="2D62FA49" w14:textId="77777777" w:rsidR="00DA6A49" w:rsidRDefault="00DA6A49" w:rsidP="00F71A3A">
      <w:pPr>
        <w:pStyle w:val="Default"/>
        <w:spacing w:line="360" w:lineRule="auto"/>
        <w:jc w:val="both"/>
        <w:rPr>
          <w:sz w:val="23"/>
          <w:szCs w:val="23"/>
        </w:rPr>
      </w:pPr>
      <w:r>
        <w:rPr>
          <w:b/>
          <w:bCs/>
          <w:sz w:val="23"/>
          <w:szCs w:val="23"/>
        </w:rPr>
        <w:t xml:space="preserve">Úhrada nákladů portálu </w:t>
      </w:r>
    </w:p>
    <w:p w14:paraId="49288940" w14:textId="77777777" w:rsidR="00DA6A49" w:rsidRDefault="00DA6A49" w:rsidP="00F71A3A">
      <w:pPr>
        <w:pStyle w:val="Default"/>
        <w:spacing w:line="360" w:lineRule="auto"/>
        <w:jc w:val="both"/>
        <w:rPr>
          <w:sz w:val="23"/>
          <w:szCs w:val="23"/>
        </w:rPr>
      </w:pPr>
      <w:r>
        <w:rPr>
          <w:sz w:val="23"/>
          <w:szCs w:val="23"/>
        </w:rPr>
        <w:t xml:space="preserve">Sbor je oprávněn strhnout z daru částku odpovídající nákladům (zejména poplatky v souvislosti s provozem platební brány), které na jeho straně vzniknou v souvislosti s přijetím daru. </w:t>
      </w:r>
    </w:p>
    <w:p w14:paraId="2B939627" w14:textId="77777777" w:rsidR="00054A42" w:rsidRDefault="00054A42" w:rsidP="00F71A3A">
      <w:pPr>
        <w:pStyle w:val="Default"/>
        <w:spacing w:line="360" w:lineRule="auto"/>
        <w:jc w:val="both"/>
        <w:rPr>
          <w:b/>
          <w:bCs/>
          <w:sz w:val="23"/>
          <w:szCs w:val="23"/>
        </w:rPr>
      </w:pPr>
    </w:p>
    <w:p w14:paraId="33264813" w14:textId="57F41E66" w:rsidR="00DA6A49" w:rsidRDefault="00DA6A49" w:rsidP="00F71A3A">
      <w:pPr>
        <w:pStyle w:val="Default"/>
        <w:spacing w:line="360" w:lineRule="auto"/>
        <w:jc w:val="center"/>
        <w:rPr>
          <w:sz w:val="23"/>
          <w:szCs w:val="23"/>
        </w:rPr>
      </w:pPr>
      <w:r>
        <w:rPr>
          <w:b/>
          <w:bCs/>
          <w:sz w:val="23"/>
          <w:szCs w:val="23"/>
        </w:rPr>
        <w:t>VI.</w:t>
      </w:r>
    </w:p>
    <w:p w14:paraId="5EA7C2FD" w14:textId="4B3F0CCA" w:rsidR="00DA6A49" w:rsidRDefault="00DA6A49" w:rsidP="00F71A3A">
      <w:pPr>
        <w:pStyle w:val="Default"/>
        <w:spacing w:line="360" w:lineRule="auto"/>
        <w:jc w:val="center"/>
        <w:rPr>
          <w:sz w:val="28"/>
          <w:szCs w:val="28"/>
        </w:rPr>
      </w:pPr>
      <w:r>
        <w:rPr>
          <w:b/>
          <w:bCs/>
          <w:sz w:val="28"/>
          <w:szCs w:val="28"/>
        </w:rPr>
        <w:t>Závěrečná ustanovení</w:t>
      </w:r>
    </w:p>
    <w:p w14:paraId="64F045B1" w14:textId="3055FFB0" w:rsidR="00DA6A49" w:rsidRDefault="00DA6A49" w:rsidP="00F71A3A">
      <w:pPr>
        <w:pStyle w:val="Default"/>
        <w:spacing w:line="360" w:lineRule="auto"/>
        <w:jc w:val="both"/>
        <w:rPr>
          <w:sz w:val="23"/>
          <w:szCs w:val="23"/>
        </w:rPr>
      </w:pPr>
      <w:r>
        <w:rPr>
          <w:sz w:val="23"/>
          <w:szCs w:val="23"/>
        </w:rPr>
        <w:t xml:space="preserve">Tyto podmínky jsou platné pro všechny darovací smlouvy uzavřené prostřednictvím platební brány či platebního tlačítka mezi Dárcem a Sborem a lze je získat v elektronické podobě na internetových stránkách </w:t>
      </w:r>
      <w:r w:rsidR="0089760E">
        <w:rPr>
          <w:color w:val="0462C1"/>
          <w:sz w:val="23"/>
          <w:szCs w:val="23"/>
        </w:rPr>
        <w:t>www.trinec.sceav.cz</w:t>
      </w:r>
      <w:r>
        <w:rPr>
          <w:sz w:val="23"/>
          <w:szCs w:val="23"/>
        </w:rPr>
        <w:t xml:space="preserve">. Podmínky nabývají účinnosti dne 1. </w:t>
      </w:r>
      <w:r w:rsidR="00054A42">
        <w:rPr>
          <w:sz w:val="23"/>
          <w:szCs w:val="23"/>
        </w:rPr>
        <w:t>12</w:t>
      </w:r>
      <w:r>
        <w:rPr>
          <w:sz w:val="23"/>
          <w:szCs w:val="23"/>
        </w:rPr>
        <w:t>. 20</w:t>
      </w:r>
      <w:r w:rsidR="00054A42">
        <w:rPr>
          <w:sz w:val="23"/>
          <w:szCs w:val="23"/>
        </w:rPr>
        <w:t>22</w:t>
      </w:r>
      <w:r>
        <w:rPr>
          <w:sz w:val="23"/>
          <w:szCs w:val="23"/>
        </w:rPr>
        <w:t xml:space="preserve">. </w:t>
      </w:r>
    </w:p>
    <w:p w14:paraId="6EB14A09" w14:textId="1374A0FB" w:rsidR="00985450" w:rsidRDefault="00DA6A49" w:rsidP="00F71A3A">
      <w:pPr>
        <w:spacing w:line="360" w:lineRule="auto"/>
        <w:jc w:val="both"/>
      </w:pPr>
      <w:r>
        <w:rPr>
          <w:sz w:val="23"/>
          <w:szCs w:val="23"/>
        </w:rPr>
        <w:t xml:space="preserve">Sbor si vyhrazuje právo tyto podmínky měnit a doplňovat, změna či doplnění je účinné řádným vyhlášením aktualizovaných podmínek na internetovém portále </w:t>
      </w:r>
      <w:r>
        <w:rPr>
          <w:color w:val="0462C1"/>
          <w:sz w:val="23"/>
          <w:szCs w:val="23"/>
        </w:rPr>
        <w:t>www.</w:t>
      </w:r>
      <w:r w:rsidR="00EC3920">
        <w:rPr>
          <w:color w:val="0462C1"/>
          <w:sz w:val="23"/>
          <w:szCs w:val="23"/>
        </w:rPr>
        <w:t>trinec.sceav.cz</w:t>
      </w:r>
    </w:p>
    <w:sectPr w:rsidR="00985450" w:rsidSect="00A32EC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49"/>
    <w:rsid w:val="00054A42"/>
    <w:rsid w:val="002629A4"/>
    <w:rsid w:val="003D7DA2"/>
    <w:rsid w:val="00745FF3"/>
    <w:rsid w:val="00836BA7"/>
    <w:rsid w:val="0089760E"/>
    <w:rsid w:val="00985450"/>
    <w:rsid w:val="00A32ECC"/>
    <w:rsid w:val="00AC1241"/>
    <w:rsid w:val="00DA6A49"/>
    <w:rsid w:val="00EC3920"/>
    <w:rsid w:val="00F5655B"/>
    <w:rsid w:val="00F71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D7BB"/>
  <w15:chartTrackingRefBased/>
  <w15:docId w15:val="{E2871D6B-8AF9-4FD4-B233-C966D3D8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A6A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904</Words>
  <Characters>5340</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TROMBIK Stanislav, Ing.</dc:creator>
  <cp:keywords/>
  <dc:description/>
  <cp:lastModifiedBy>TROMBIK Stanislav, Ing.</cp:lastModifiedBy>
  <cp:revision>12</cp:revision>
  <dcterms:created xsi:type="dcterms:W3CDTF">2022-12-01T19:00:00Z</dcterms:created>
  <dcterms:modified xsi:type="dcterms:W3CDTF">2022-12-01T19:18:00Z</dcterms:modified>
</cp:coreProperties>
</file>